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993D0D" w:rsidRPr="00993D0D" w:rsidTr="00993D0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993D0D" w:rsidRPr="00993D0D" w:rsidRDefault="00993D0D" w:rsidP="00993D0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93D0D">
              <w:rPr>
                <w:rFonts w:ascii="Arial" w:eastAsia="Times New Roman" w:hAnsi="Arial" w:cs="Arial"/>
                <w:sz w:val="20"/>
                <w:szCs w:val="20"/>
              </w:rPr>
              <w:t>Na temelju članka 83. Zakona o prostornom uređenju i gradnji (Narodne novine broj 76/07.) i članka 29. Statuta Općine Brckovljani (Službeni glasnik Općine Brckovljani broj 5/01. i 10/06.) Općinsko poglavarstvo općine Brckovljani na 50. sjednici održanoj 04. studenog 2008. donijelo je</w:t>
            </w:r>
          </w:p>
        </w:tc>
        <w:tc>
          <w:tcPr>
            <w:tcW w:w="1100" w:type="pct"/>
            <w:vAlign w:val="center"/>
            <w:hideMark/>
          </w:tcPr>
          <w:p w:rsidR="00993D0D" w:rsidRPr="00993D0D" w:rsidRDefault="00993D0D" w:rsidP="0099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D0D" w:rsidRPr="00993D0D" w:rsidRDefault="00993D0D" w:rsidP="00993D0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b/>
          <w:bCs/>
          <w:color w:val="000000"/>
          <w:sz w:val="24"/>
          <w:szCs w:val="24"/>
        </w:rPr>
        <w:t>Zaključak </w:t>
      </w:r>
      <w:r w:rsidRPr="00993D0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provođenju prethodne rasprave u tijeku izrade nacrta prijedloga </w:t>
      </w:r>
      <w:r w:rsidRPr="00993D0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Izmjena i dopuna Prostornog plana uređenja Općine Brckovljani</w:t>
      </w:r>
    </w:p>
    <w:p w:rsidR="00993D0D" w:rsidRPr="00993D0D" w:rsidRDefault="00993D0D" w:rsidP="00993D0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</w:p>
    <w:p w:rsidR="00993D0D" w:rsidRPr="00993D0D" w:rsidRDefault="00993D0D" w:rsidP="00993D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color w:val="000000"/>
          <w:sz w:val="20"/>
          <w:szCs w:val="20"/>
        </w:rPr>
        <w:t>U svrhu pribavljanja mišljenja, smjernica i preporuka te usaglašavanja interesa Općine Brckovljani i gospodarstva, o ciljevima i mogućim rješenjima značajnim za razvoj, uređenje i oblikovanje prostora u obuhvatu prostornog plana provesti će se prethodna rasprava o izradi nacrta prijedloga Izmjena i dopuna Prostornog plana uređenja Općine Brckovljani (Službeni glasnik općine Brckovljani broj 13/06).</w:t>
      </w:r>
    </w:p>
    <w:p w:rsidR="00993D0D" w:rsidRPr="00993D0D" w:rsidRDefault="00993D0D" w:rsidP="00993D0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</w:p>
    <w:p w:rsidR="00993D0D" w:rsidRPr="00993D0D" w:rsidRDefault="00993D0D" w:rsidP="00993D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color w:val="000000"/>
          <w:sz w:val="20"/>
          <w:szCs w:val="20"/>
        </w:rPr>
        <w:t>Prethodna rasprava iz točke 1. ovog Zaključka održati će se 01. prosinca 2008. u 11,00 sati u vijećnici Grada Dugo Selo u Dugom Selu, Josipa Zorića 1.</w:t>
      </w:r>
    </w:p>
    <w:p w:rsidR="00993D0D" w:rsidRPr="00993D0D" w:rsidRDefault="00993D0D" w:rsidP="00993D0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b/>
          <w:bCs/>
          <w:color w:val="000000"/>
          <w:sz w:val="20"/>
          <w:szCs w:val="20"/>
        </w:rPr>
        <w:t>3.</w:t>
      </w:r>
    </w:p>
    <w:p w:rsidR="00993D0D" w:rsidRPr="00993D0D" w:rsidRDefault="00993D0D" w:rsidP="00993D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color w:val="000000"/>
          <w:sz w:val="20"/>
          <w:szCs w:val="20"/>
        </w:rPr>
        <w:t>U prethodnoj raspravi sudjeluju nadležna tijela i osobe iz članka 79. Zakona o prostornom uređenju i gradnji te drugi sudionici određeni Odlukom o izradi Izmjena i dopuna Prostornog plana uređenja Općine Brckovljani.</w:t>
      </w:r>
    </w:p>
    <w:p w:rsidR="00993D0D" w:rsidRPr="00993D0D" w:rsidRDefault="00993D0D" w:rsidP="00993D0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b/>
          <w:bCs/>
          <w:color w:val="000000"/>
          <w:sz w:val="20"/>
          <w:szCs w:val="20"/>
        </w:rPr>
        <w:t>4.</w:t>
      </w:r>
    </w:p>
    <w:p w:rsidR="00993D0D" w:rsidRPr="00993D0D" w:rsidRDefault="00993D0D" w:rsidP="00993D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color w:val="000000"/>
          <w:sz w:val="20"/>
          <w:szCs w:val="20"/>
        </w:rPr>
        <w:t>Ovaj Zaključak stupa na snagu osam dana po objavi u Službenom glasniku općine Brckovljani.</w:t>
      </w:r>
    </w:p>
    <w:p w:rsidR="00993D0D" w:rsidRPr="00993D0D" w:rsidRDefault="00993D0D" w:rsidP="00993D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993D0D" w:rsidRPr="00993D0D" w:rsidTr="00993D0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993D0D" w:rsidRPr="00993D0D" w:rsidRDefault="00993D0D" w:rsidP="0099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993D0D" w:rsidRPr="00993D0D" w:rsidRDefault="00993D0D" w:rsidP="00993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D0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993D0D">
              <w:rPr>
                <w:rFonts w:ascii="Arial" w:eastAsia="Times New Roman" w:hAnsi="Arial" w:cs="Arial"/>
                <w:sz w:val="20"/>
                <w:szCs w:val="20"/>
              </w:rPr>
              <w:br/>
              <w:t>OPĆINSKOG POGLAVARSTVA</w:t>
            </w:r>
            <w:r w:rsidRPr="00993D0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993D0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93D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 v.r</w:t>
            </w:r>
          </w:p>
        </w:tc>
      </w:tr>
    </w:tbl>
    <w:p w:rsidR="00993D0D" w:rsidRPr="00993D0D" w:rsidRDefault="00993D0D" w:rsidP="00993D0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93D0D">
        <w:rPr>
          <w:rFonts w:ascii="Arial" w:eastAsia="Times New Roman" w:hAnsi="Arial" w:cs="Arial"/>
          <w:color w:val="000000"/>
          <w:sz w:val="20"/>
          <w:szCs w:val="20"/>
        </w:rPr>
        <w:t>Klasa: 022-05/08-01/108 </w:t>
      </w:r>
      <w:r w:rsidRPr="00993D0D">
        <w:rPr>
          <w:rFonts w:ascii="Arial" w:eastAsia="Times New Roman" w:hAnsi="Arial" w:cs="Arial"/>
          <w:color w:val="000000"/>
          <w:sz w:val="20"/>
          <w:szCs w:val="20"/>
        </w:rPr>
        <w:br/>
        <w:t>Ur. broj: 238/04-08-17 </w:t>
      </w:r>
      <w:r w:rsidRPr="00993D0D">
        <w:rPr>
          <w:rFonts w:ascii="Arial" w:eastAsia="Times New Roman" w:hAnsi="Arial" w:cs="Arial"/>
          <w:color w:val="000000"/>
          <w:sz w:val="20"/>
          <w:szCs w:val="20"/>
        </w:rPr>
        <w:br/>
        <w:t>Dugo Selo, 04.11.2008.</w:t>
      </w:r>
    </w:p>
    <w:p w:rsidR="00047BB5" w:rsidRDefault="00047BB5"/>
    <w:sectPr w:rsidR="0004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93D0D"/>
    <w:rsid w:val="00047BB5"/>
    <w:rsid w:val="0099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9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99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9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2016-07-21T15:34:00Z</dcterms:created>
  <dcterms:modified xsi:type="dcterms:W3CDTF">2016-07-21T15:34:00Z</dcterms:modified>
</cp:coreProperties>
</file>